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color w:val="000000"/>
        </w:rPr>
        <w:t>Obchodní podmínky</w:t>
      </w:r>
    </w:p>
    <w:p>
      <w:pPr>
        <w:jc w:val="center"/>
      </w:pPr>
      <w:r>
        <w:rPr>
          <w:b/>
          <w:sz w:val="25"/>
        </w:rPr>
        <w:t>YORVADO Solutions s.r.o.</w:t>
      </w:r>
    </w:p>
    <w:p>
      <w:pPr>
        <w:pStyle w:val="DraftNote"/>
        <w:jc w:val="center"/>
      </w:pPr>
      <w:r>
        <w:t>Verze 2026-10-03. Tyto podmínky se použijí pro nové smlouvy, ke kterým je zákazník obdrží před jejich uzavřením.</w:t>
      </w:r>
    </w:p>
    <w:p>
      <w:pPr>
        <w:pStyle w:val="Heading1"/>
      </w:pPr>
      <w:r>
        <w:rPr>
          <w:color w:val="000000"/>
        </w:rPr>
        <w:t>Identifikace poskytovatele</w:t>
      </w:r>
    </w:p>
    <w:tbl>
      <w:tblPr>
        <w:tblStyle w:val="TableGrid"/>
        <w:tblW w:type="auto" w:w="0"/>
        <w:jc w:val="center"/>
        <w:tblLook w:firstColumn="1" w:firstRow="1" w:lastColumn="0" w:lastRow="0" w:noHBand="0" w:noVBand="1" w:val="04A0"/>
      </w:tblPr>
      <w:tblGrid>
        <w:gridCol w:w="4873"/>
        <w:gridCol w:w="4873"/>
      </w:tblGrid>
      <w:tr>
        <w:tc>
          <w:tcPr>
            <w:tcW w:type="dxa" w:w="4873"/>
            <w:vAlign w:val="top"/>
          </w:tcPr>
          <w:p>
            <w:r>
              <w:rPr>
                <w:b/>
              </w:rPr>
              <w:t>Provozovatel</w:t>
            </w:r>
          </w:p>
        </w:tc>
        <w:tc>
          <w:tcPr>
            <w:tcW w:type="dxa" w:w="4873"/>
            <w:vAlign w:val="top"/>
          </w:tcPr>
          <w:p>
            <w:r>
              <w:t>YORVADO Solutions s.r.o.</w:t>
            </w:r>
          </w:p>
        </w:tc>
      </w:tr>
      <w:tr>
        <w:tc>
          <w:tcPr>
            <w:tcW w:type="dxa" w:w="4873"/>
            <w:vAlign w:val="top"/>
          </w:tcPr>
          <w:p>
            <w:r>
              <w:rPr>
                <w:b/>
              </w:rPr>
              <w:t>IČO</w:t>
            </w:r>
          </w:p>
        </w:tc>
        <w:tc>
          <w:tcPr>
            <w:tcW w:type="dxa" w:w="4873"/>
            <w:vAlign w:val="top"/>
          </w:tcPr>
          <w:p>
            <w:r>
              <w:t>30051533</w:t>
            </w:r>
          </w:p>
        </w:tc>
      </w:tr>
      <w:tr>
        <w:tc>
          <w:tcPr>
            <w:tcW w:type="dxa" w:w="4873"/>
            <w:vAlign w:val="top"/>
          </w:tcPr>
          <w:p>
            <w:r>
              <w:rPr>
                <w:b/>
              </w:rPr>
              <w:t>Sídlo</w:t>
            </w:r>
          </w:p>
        </w:tc>
        <w:tc>
          <w:tcPr>
            <w:tcW w:type="dxa" w:w="4873"/>
            <w:vAlign w:val="top"/>
          </w:tcPr>
          <w:p>
            <w:r>
              <w:t>kpt. Nálepky 962/13, 779 00 Olomouc, Česká republika</w:t>
            </w:r>
          </w:p>
        </w:tc>
      </w:tr>
      <w:tr>
        <w:tc>
          <w:tcPr>
            <w:tcW w:type="dxa" w:w="4873"/>
            <w:vAlign w:val="top"/>
          </w:tcPr>
          <w:p>
            <w:r>
              <w:rPr>
                <w:b/>
              </w:rPr>
              <w:t>Zápis v obchodním rejstříku</w:t>
            </w:r>
          </w:p>
        </w:tc>
        <w:tc>
          <w:tcPr>
            <w:tcW w:type="dxa" w:w="4873"/>
            <w:vAlign w:val="top"/>
          </w:tcPr>
          <w:p>
            <w:r>
              <w:t>Krajský soud v Ostravě, oddíl C, vložka 105308</w:t>
            </w:r>
          </w:p>
        </w:tc>
      </w:tr>
      <w:tr>
        <w:tc>
          <w:tcPr>
            <w:tcW w:type="dxa" w:w="4873"/>
            <w:vAlign w:val="top"/>
          </w:tcPr>
          <w:p>
            <w:r>
              <w:rPr>
                <w:b/>
              </w:rPr>
              <w:t>E-mail</w:t>
            </w:r>
          </w:p>
        </w:tc>
        <w:tc>
          <w:tcPr>
            <w:tcW w:type="dxa" w:w="4873"/>
            <w:vAlign w:val="top"/>
          </w:tcPr>
          <w:p>
            <w:r>
              <w:t>info@yorvado.cz</w:t>
            </w:r>
          </w:p>
        </w:tc>
      </w:tr>
      <w:tr>
        <w:tc>
          <w:tcPr>
            <w:tcW w:type="dxa" w:w="4873"/>
            <w:vAlign w:val="top"/>
          </w:tcPr>
          <w:p>
            <w:r>
              <w:rPr>
                <w:b/>
              </w:rPr>
              <w:t>Weby</w:t>
            </w:r>
          </w:p>
        </w:tc>
        <w:tc>
          <w:tcPr>
            <w:tcW w:type="dxa" w:w="4873"/>
            <w:vAlign w:val="top"/>
          </w:tcPr>
          <w:p>
            <w:r>
              <w:t>https://yorvado.cz/ • https://studiumvklidu.cz/</w:t>
            </w:r>
          </w:p>
        </w:tc>
      </w:tr>
      <w:tr>
        <w:tc>
          <w:tcPr>
            <w:tcW w:type="dxa" w:w="4873"/>
            <w:vAlign w:val="top"/>
          </w:tcPr>
          <w:p>
            <w:r>
              <w:rPr>
                <w:b/>
              </w:rPr>
              <w:t>Obchodní značka</w:t>
            </w:r>
          </w:p>
        </w:tc>
        <w:tc>
          <w:tcPr>
            <w:tcW w:type="dxa" w:w="4873"/>
            <w:vAlign w:val="top"/>
          </w:tcPr>
          <w:p>
            <w:r>
              <w:t>Studium v klidu</w:t>
            </w:r>
          </w:p>
        </w:tc>
      </w:tr>
      <w:tr>
        <w:tc>
          <w:tcPr>
            <w:tcW w:type="dxa" w:w="4873"/>
            <w:vAlign w:val="top"/>
          </w:tcPr>
          <w:p>
            <w:r>
              <w:rPr>
                <w:b/>
              </w:rPr>
              <w:t>Adresa pro reklamace a odstoupení</w:t>
            </w:r>
          </w:p>
        </w:tc>
        <w:tc>
          <w:tcPr>
            <w:tcW w:type="dxa" w:w="4873"/>
            <w:vAlign w:val="top"/>
          </w:tcPr>
          <w:p>
            <w:r>
              <w:t>Sídlo společnosti, není-li v konkrétní Nabídce uvedeno jinak.</w:t>
            </w:r>
          </w:p>
        </w:tc>
      </w:tr>
      <w:tr>
        <w:tc>
          <w:tcPr>
            <w:tcW w:type="dxa" w:w="4873"/>
          </w:tcPr>
          <w:p>
            <w:r>
              <w:t>Telefon</w:t>
            </w:r>
          </w:p>
        </w:tc>
        <w:tc>
          <w:tcPr>
            <w:tcW w:type="dxa" w:w="4873"/>
          </w:tcPr>
          <w:p>
            <w:r>
              <w:t>777 126 350</w:t>
            </w:r>
          </w:p>
        </w:tc>
      </w:tr>
      <w:tr>
        <w:tc>
          <w:tcPr>
            <w:tcW w:type="dxa" w:w="4873"/>
          </w:tcPr>
          <w:p>
            <w:r>
              <w:t>DPH</w:t>
            </w:r>
          </w:p>
        </w:tc>
        <w:tc>
          <w:tcPr>
            <w:tcW w:type="dxa" w:w="4873"/>
          </w:tcPr>
          <w:p>
            <w:r>
              <w:t>Nejsme plátci DPH.</w:t>
            </w:r>
          </w:p>
        </w:tc>
      </w:tr>
    </w:tbl>
    <w:p>
      <w:pPr>
        <w:pStyle w:val="Heading1"/>
      </w:pPr>
      <w:r>
        <w:rPr>
          <w:color w:val="000000"/>
        </w:rPr>
        <w:t>1. Úvodní ustanovení a definice</w:t>
      </w:r>
    </w:p>
    <w:p>
      <w:r>
        <w:t>1.1. Tyto obchodní podmínky upravují smluvní vztahy při poskytování služeb společností YORVADO Solutions s.r.o. prostřednictvím webu yorvado.cz, navazující individuální komunikace a prostřednictvím služby provozované pod obchodní značkou Studium v klidu na webu studiumvklidu.cz.</w:t>
      </w:r>
    </w:p>
    <w:p>
      <w:r>
        <w:t>1.2. Ujednání individuální Nabídky má před těmito podmínkami přednost v rozsahu konkrétní Zakázky; tím nesmí být omezena práva Spotřebitele, kterých se podle právních předpisů nemůže vzdát.</w:t>
      </w:r>
    </w:p>
    <w:p>
      <w:r>
        <w:t>1.3. Pro účely těchto podmínek se rozumí:</w:t>
      </w:r>
    </w:p>
    <w:p>
      <w:pPr>
        <w:pStyle w:val="ListBullet"/>
      </w:pPr>
      <w:r>
        <w:t>Poskytovatelem: YORVADO Solutions s.r.o.</w:t>
      </w:r>
    </w:p>
    <w:p>
      <w:pPr>
        <w:pStyle w:val="ListBullet"/>
      </w:pPr>
      <w:r>
        <w:t>Zákazníkem: fyzická nebo právnická osoba, která odešle Poptávku nebo uzavře s Poskytovatelem Smlouvu.</w:t>
      </w:r>
    </w:p>
    <w:p>
      <w:pPr>
        <w:pStyle w:val="ListBullet"/>
      </w:pPr>
      <w:r>
        <w:t>Spotřebitelem: Zákazník, který mimo rámec své podnikatelské činnosti nebo samostatného výkonu povolání uzavírá Smlouvu s Poskytovatelem.</w:t>
      </w:r>
    </w:p>
    <w:p>
      <w:pPr>
        <w:pStyle w:val="ListBullet"/>
      </w:pPr>
      <w:r>
        <w:t>Poptávkou: nezávazné sdělení zájmu Zákazníka; její odeslání samo o sobě nezakládá Smlouvu ani platební povinnost.</w:t>
      </w:r>
    </w:p>
    <w:p>
      <w:pPr>
        <w:pStyle w:val="ListBullet"/>
      </w:pPr>
      <w:r>
        <w:t>Nabídkou: individuální návrh Poskytovatele určující zejména rozsah Služby, cenu, termín, platební podmínky a dobu platnosti nabídky.</w:t>
      </w:r>
    </w:p>
    <w:p>
      <w:pPr>
        <w:pStyle w:val="ListBullet"/>
      </w:pPr>
      <w:r>
        <w:t>Smlouvou: smluvní vztah vzniklý jednoznačným a včasným přijetím individuální Nabídky Zákazníkem. U přímé objednávky pevně vymezeného balíčku Studium v klidu vzniká Smlouva až výslovným přijetím objednávky Poskytovatelem v potvrzovacím e-mailu; technické potvrzení přijetí formuláře není přijetím objednávky.</w:t>
      </w:r>
    </w:p>
    <w:p>
      <w:pPr>
        <w:pStyle w:val="ListBullet"/>
      </w:pPr>
      <w:r>
        <w:t>Zakázkou: konkrétní plnění sjednané Smlouvou.</w:t>
      </w:r>
    </w:p>
    <w:p>
      <w:pPr>
        <w:pStyle w:val="ListBullet"/>
      </w:pPr>
      <w:r>
        <w:t>Výstupem: výsledek Služby určený Zákazníkovi podle Nabídky, zejména web, aplikace, konfigurace, dokumentace, grafický či jiný digitální výstup, nebo odborné a studijní podklady v rámci služby Studium v klidu.</w:t>
      </w:r>
    </w:p>
    <w:p>
      <w:pPr>
        <w:pStyle w:val="ListBullet"/>
      </w:pPr>
      <w:r>
        <w:t>Digitálními službami YORVADO: zejména návrh, vývoj a správa webů a aplikací, AI integrace a automatizace, technické konzultace, nastavení souvisejících online služeb a další služby výslovně sjednané v Nabídce.</w:t>
      </w:r>
    </w:p>
    <w:p>
      <w:pPr>
        <w:pStyle w:val="ListBullet"/>
      </w:pPr>
      <w:r>
        <w:t>Studium v klidu: obchodní značka Poskytovatele pro odbornou a studijní podporu; individuální služby se poptávají, pevně vymezený balíček lze objednat samostatně.</w:t>
      </w:r>
    </w:p>
    <w:p>
      <w:pPr>
        <w:pStyle w:val="Heading1"/>
      </w:pPr>
      <w:r>
        <w:rPr>
          <w:color w:val="000000"/>
        </w:rPr>
        <w:t>2. Povaha služeb</w:t>
      </w:r>
    </w:p>
    <w:p>
      <w:pPr>
        <w:pStyle w:val="Heading2"/>
      </w:pPr>
      <w:r>
        <w:rPr>
          <w:color w:val="000000"/>
        </w:rPr>
        <w:t>2.1. Obecně</w:t>
      </w:r>
    </w:p>
    <w:p>
      <w:r>
        <w:t>2.1.1. Rozsah, vlastnosti, forma Výstupu, termín, cena, případné etapy a počet revizí se určují především konkrétní Nabídkou. Webové prezentace a ceníky mají informační charakter, není-li u konkrétní položky výslovně uvedeno jinak.</w:t>
      </w:r>
    </w:p>
    <w:p>
      <w:r>
        <w:t>2.1.2. Poskytovatel může Poptávku odmítnout, zejména nemá-li kapacitu, není-li požadavek odborně nebo technicky realizovatelný, je v rozporu s právem, právy třetích osob, bezpečnostními pravidly nebo pravidly konkrétní služby.</w:t>
      </w:r>
    </w:p>
    <w:p>
      <w:pPr>
        <w:pStyle w:val="Heading2"/>
      </w:pPr>
      <w:r>
        <w:rPr>
          <w:color w:val="000000"/>
        </w:rPr>
        <w:t>2.2. Digitální služby YORVADO</w:t>
      </w:r>
    </w:p>
    <w:p>
      <w:r>
        <w:t>2.2.1. U digitálních služeb je Výstup určen sjednaným zadáním. Poskytovatel negarantuje obchodní výsledek, pořadí ve vyhledávačích, konkrétní návštěvnost, počet poptávek, tržby ani nepřetržitou dostupnost systémů třetích stran, není-li taková garance výslovně uvedena v Nabídce.</w:t>
      </w:r>
    </w:p>
    <w:p>
      <w:r>
        <w:t>2.2.2. Funkce využívající generativní umělou inteligenci mohou vytvářet nepřesný nebo chybný obsah. Pokud má být AI výstup použit pro rozhodnutí s významnými právními, finančními, zdravotními, bezpečnostními nebo obdobnými důsledky, musí jej Zákazník před použitím odpovídajícím způsobem ověřit.</w:t>
      </w:r>
    </w:p>
    <w:p>
      <w:r>
        <w:t>2.2.3. Je-li součástí Zakázky integrace služby třetí strany, její dostupnost, limity, ceny a podmínky se řídí také podmínkami daného poskytovatele. Poskytovatel odpovídá za vlastní integrační práci v rozsahu Smlouvy, nikoli za změny či výpadky služby třetí strany, které nemůže rozumně ovlivnit.</w:t>
      </w:r>
    </w:p>
    <w:p>
      <w:pPr>
        <w:pStyle w:val="Heading2"/>
      </w:pPr>
      <w:r>
        <w:rPr>
          <w:color w:val="000000"/>
        </w:rPr>
        <w:t>2.3. Studium v klidu a akademická integrita</w:t>
      </w:r>
    </w:p>
    <w:p>
      <w:r>
        <w:t>2.3.1. Výstupy služby Studium v klidu jsou odborné a studijní podklady určené pro vlastní práci Zákazníka. Poskytovatel nenabízí odevzdání cizí akademické práce za práci Zákazníka a negarantuje konkrétní známku, výsledek obhajoby, přijetí práce školou ani výsledek automatizované kontroly podobnosti.</w:t>
      </w:r>
    </w:p>
    <w:p>
      <w:r>
        <w:t>2.3.2. Zákazník odpovídá za konečné použití Výstupu a za dodržení pravidel školy, fakulty nebo jiné instituce. Před použitím ověří citace, data, závěry a odborná tvrzení v rozsahu přiměřeném účelu.</w:t>
      </w:r>
    </w:p>
    <w:p>
      <w:r>
        <w:t>2.3.3. Poskytovatel odmítne nebo ukončí požadavek, který směřuje k podvodu, obcházení pravidel školy, falšování či vymýšlení dat, porušování práv třetích osob nebo jinému protiprávnímu jednání.</w:t>
      </w:r>
    </w:p>
    <w:p>
      <w:pPr>
        <w:pStyle w:val="Heading1"/>
      </w:pPr>
      <w:r>
        <w:rPr>
          <w:color w:val="000000"/>
        </w:rPr>
        <w:t>3. Poptávka, Nabídka a uzavření Smlouvy</w:t>
      </w:r>
    </w:p>
    <w:p>
      <w:r>
        <w:t>3.1. Běžný kontaktní nebo poptávkový formulář na obou webech je nezávazná Poptávka. Jeho odesláním nevzniká Smlouva ani povinnost zaplatit. Odlišný režim má pouze formulář výslovně označený jako placená objednávka pevného balíčku Studium v klidu.</w:t>
      </w:r>
    </w:p>
    <w:p>
      <w:r>
        <w:t>3.2. Přijme-li Poskytovatel Poptávku k dalšímu jednání, zašle Zákazníkovi Nabídku. Nabídka uvede zejména konkrétní rozsah Služby a Výstupu, cenu nebo způsob jejího výpočtu, termín, požadované podklady, platební režim, dobu platnosti a případné etapy či revize zahrnuté v ceně.</w:t>
      </w:r>
    </w:p>
    <w:p>
      <w:r>
        <w:t>3.3. Před přijetím individuální Nabídky obdrží Zákazník rozsah, konečnou cenu, termín, způsob předání a platební režim a tuto verzi podmínek v příloze e-mailu. Spotřebitel obdrží rovněž poučení a vzorový formulář pro odstoupení. Pouhý odkaz na měnitelnou webovou stránku nenahrazuje předání konkrétní verze v textové podobě.</w:t>
      </w:r>
    </w:p>
    <w:p>
      <w:r>
        <w:t>3.4. Smlouva vznikne, když Poskytovatel obdrží jednoznačné a včasné přijetí platné Nabídky Zákazníkem, není-li v Nabídce výslovně stanoveno jinak. Přijetí s dodatkem nebo odchylkou je novým návrhem a Smlouva vznikne až jeho přijetím druhou stranou.</w:t>
      </w:r>
    </w:p>
    <w:p>
      <w:r>
        <w:t>3.5. Poskytovatel uzavření Smlouvy bez zbytečného odkladu potvrdí e-mailem s rekapitulací sjednaného plnění a přílohami: příslušnou verzí podmínek a poučením a formulářem pro odstoupení, je-li Zákazník Spotřebitelem. Uchová nabídku, její přijetí, datum, verzi dokumentů a případnou výslovnou žádost o dřívější zahájení. Potvrzení se odesílá ručně; automatické doručování není nasazené.</w:t>
      </w:r>
    </w:p>
    <w:p>
      <w:pPr/>
      <w:r>
        <w:t>3.6. Přímá objednávka Studium v klidu umožňuje před odesláním zkontrolovat a opravit údaje. Zobrazuje přesný balíček, cenu, termín, podmínky a poučení. Finální tlačítko je „Objednávka zavazující k platbě“. Zákazník tím činí objednávku s povinností zaplatit při jejím výslovném přijetí Poskytovatelem. Potvrzení o technickém přijetí formuláře nezakládá Smlouvu ani nepotvrzuje platbu. Poskytovatel před přijetím ověří rozsah a cenu a zašle ručně potvrzení s touto konkrétní verzí dokumentů. Pokud balíček nelze přijmout, objednávku odmítne nebo nabídne individuální řešení; to vyžaduje nové výslovné přijetí zákazníka.</w:t>
      </w:r>
    </w:p>
    <w:p>
      <w:pPr>
        <w:pStyle w:val="Heading1"/>
      </w:pPr>
      <w:r>
        <w:rPr>
          <w:color w:val="000000"/>
        </w:rPr>
        <w:t>4. Cena a platební podmínky</w:t>
      </w:r>
    </w:p>
    <w:p>
      <w:r>
        <w:t>4.1. Poskytovatel není plátcem DPH. Uvedené částky jsou konečné částky požadované po Zákazníkovi, bez rozpisu DPH. U cen označených „od“ a jednotkových cen určuje konkrétní Nabídka celkovou cenu a všechny sjednané provozní náklady. U pevného balíčku je konečná cena zobrazena přímo před objednáním.</w:t>
      </w:r>
    </w:p>
    <w:p>
      <w:r>
        <w:t>4.2. U větších zakázkových digitálních služeb je výchozím režimem 50 % ceny před zahájením a 50 % po dokončení a kontrole náhledové verze, před finálním předáním nebo spuštěním. Tento režim musí být potvrzen v konkrétní Nabídce, která může určit jiný režim. U pevného malého balíčku Studium v klidu se hradí celá cena předem bankovním převodem podle skutečných platebních pokynů po přijetí objednávky. Bez nich zákazník nic neposílá. Není-li platba předem sjednána, řídí se splatnost konkrétní dohodou a zákonem.</w:t>
      </w:r>
    </w:p>
    <w:p>
      <w:r>
        <w:t>4.3. U rozsáhlejších nebo dlouhodobých Zakázek může Nabídka rozdělit plnění do etap a navázat jednotlivé platby na jejich zahájení nebo dokončení.</w:t>
      </w:r>
    </w:p>
    <w:p>
      <w:r>
        <w:t>4.4. Má-li být podle Nabídky doplatek uhrazen před předáním kompletního Výstupu, může Poskytovatel kompletní Výstup předat až po připsání doplatku. Tím nejsou dotčena zákonná práva Spotřebitele.</w:t>
      </w:r>
    </w:p>
    <w:p>
      <w:r>
        <w:t>4.5. Přijatá záloha není automaticky nevratná. Při platném odstoupení nebo jiném ukončení Smlouvy se vypořádá podle zákona, skutečně poskytnutého plnění a ujednání konkrétní Smlouvy.</w:t>
      </w:r>
    </w:p>
    <w:p>
      <w:pPr>
        <w:pStyle w:val="Heading1"/>
      </w:pPr>
      <w:r>
        <w:rPr>
          <w:color w:val="000000"/>
        </w:rPr>
        <w:t>5. Rozsah Zakázky, změny a součinnost</w:t>
      </w:r>
    </w:p>
    <w:p>
      <w:r>
        <w:t>5.1. V ceně jsou jen činnosti, Výstupy, počet revizí, funkce a formát předání výslovně uvedené v Nabídce nebo z jejího smyslu nezbytně vyplývající.</w:t>
      </w:r>
    </w:p>
    <w:p>
      <w:r>
        <w:t>5.2. Požadavek na nový obsah, novou funkci, rozšíření rozsahu, přepracování podle později změněného zadání, dodatečnou etapu nebo jiný formát může být prací navíc. Poskytovatel před jejím provedením oznámí dopad na cenu a termín a vyžádá si souhlas Zákazníka v textové podobě.</w:t>
      </w:r>
    </w:p>
    <w:p>
      <w:r>
        <w:t>5.3. Zákazník včas poskytne úplné zadání, podklady, přístupy, rozhodnutí a další součinnost potřebnou k plnění. Odpovídá za to, že je oprávněn předané podklady, texty, fotografie, data, software, přístupové údaje a jiný obsah Poskytovateli zpřístupnit a že jejich použitím podle zadání nebudou porušena práva třetích osob.</w:t>
      </w:r>
    </w:p>
    <w:p>
      <w:r>
        <w:t>5.4. Do veřejných formulářů ani běžného e-mailu Zákazník nemá zasílat hesla, platební údaje, zvláštní kategorie osobních údajů, neanonymizované výzkumné databáze ani jiné vysoce citlivé informace. Je-li takové zpracování nezbytné, musí být předem dohodnut bezpečný a právně posouzený postup.</w:t>
      </w:r>
    </w:p>
    <w:p>
      <w:pPr>
        <w:pStyle w:val="Heading1"/>
      </w:pPr>
      <w:r>
        <w:rPr>
          <w:color w:val="000000"/>
        </w:rPr>
        <w:t>6. Termín a způsob plnění</w:t>
      </w:r>
    </w:p>
    <w:p>
      <w:r>
        <w:t>6.1. Termín se sjednává Nabídkou a začne běžet po splnění podmínek v ní uvedených, zejména po úhradě požadované platby, dodání úplných podkladů a poskytnutí nezbytné součinnosti.</w:t>
      </w:r>
    </w:p>
    <w:p>
      <w:r>
        <w:t>6.2. Je-li Zákazník v prodlení s podklady, rozhodnutím, přístupy nebo jinou nezbytnou součinností, termín se přiměřeně prodlužuje nejméně o dobu tohoto prodlení a o objektivně nutnou dobu k opětovnému zařazení práce. Poskytovatel oznámí nový odhad termínu bez zbytečného odkladu.</w:t>
      </w:r>
    </w:p>
    <w:p>
      <w:r>
        <w:t>6.3. Výstup se předává způsobem sjednaným v Nabídce, zejména e-mailem, odkazem ke stažení, zpřístupněním v klientské zóně, nasazením do dohodnutého prostředí nebo předáním přístupových údajů či repozitáře, pokud je to součástí Zakázky.</w:t>
      </w:r>
    </w:p>
    <w:p>
      <w:pPr>
        <w:pStyle w:val="Heading1"/>
      </w:pPr>
      <w:r>
        <w:rPr>
          <w:color w:val="000000"/>
        </w:rPr>
        <w:t>7. Zvláštní pravidla pro digitální služby YORVADO</w:t>
      </w:r>
    </w:p>
    <w:p>
      <w:pPr>
        <w:pStyle w:val="Heading2"/>
      </w:pPr>
      <w:r>
        <w:rPr>
          <w:color w:val="000000"/>
        </w:rPr>
        <w:t>7.1. Testování a akceptace</w:t>
      </w:r>
    </w:p>
    <w:p>
      <w:r>
        <w:t>7.1.1. Je-li před předáním zpřístupněna testovací nebo náhledová verze, Zákazník ji v přiměřené lhůtě zkontroluje a oznámí konkrétní vady nebo připomínky. Připomínky, které mění původní zadání nebo rozšiřují rozsah, se posuzují jako změna Zakázky podle článku 5.</w:t>
      </w:r>
    </w:p>
    <w:p>
      <w:r>
        <w:t>7.1.2. Nasazení do produkčního prostředí samo o sobě neznamená vzdání se práv z vadného plnění. Současně však platí, že pozdější změna obchodního záměru, designové preference nebo požadavek na novou funkci není vadou původního plnění.</w:t>
      </w:r>
    </w:p>
    <w:p>
      <w:pPr>
        <w:pStyle w:val="Heading2"/>
      </w:pPr>
      <w:r>
        <w:rPr>
          <w:color w:val="000000"/>
        </w:rPr>
        <w:t>7.2. Domény, hosting, e-mail a účty třetích stran</w:t>
      </w:r>
    </w:p>
    <w:p>
      <w:r>
        <w:t>7.2.1. Pokud je součástí Zakázky zajištění nebo nastavení domény, hostingu, e-mailu, databáze, analytiky nebo jiné služby třetí strany, Nabídka určí, kdo je držitelem účtu, kdo hradí průběžné poplatky a kdo zajišťuje jejich prodloužení.</w:t>
      </w:r>
    </w:p>
    <w:p>
      <w:r>
        <w:t>7.2.2. Není-li sjednána průběžná správa, odpovídá po předání za úhradu a obnovu účtů, domén, licencí a předplatných ten, na koho jsou vedeny.</w:t>
      </w:r>
    </w:p>
    <w:p>
      <w:pPr>
        <w:pStyle w:val="Heading2"/>
      </w:pPr>
      <w:r>
        <w:rPr>
          <w:color w:val="000000"/>
        </w:rPr>
        <w:t>7.3. Zdrojový kód, přístupy a dokumentace</w:t>
      </w:r>
    </w:p>
    <w:p>
      <w:r>
        <w:t>7.3.1. Rozsah předání zdrojového kódu, repozitáře, administrátorských přístupů a dokumentace se řídí Nabídkou. Není-li uvedeno jinak, Poskytovatel předá to, co je objektivně nezbytné k užívání sjednaného Výstupu způsobem předpokládaným Smlouvou.</w:t>
      </w:r>
    </w:p>
    <w:p>
      <w:r>
        <w:t>7.3.2. Přístupy k účtům Zákazníka se předávají bezpečným způsobem. Zákazník je po převzetí povinen přiměřeně chránit přístupové údaje a bez zbytečného odkladu měnit hesla, u nichž to povaha předání vyžaduje.</w:t>
      </w:r>
    </w:p>
    <w:p>
      <w:pPr>
        <w:pStyle w:val="Heading2"/>
      </w:pPr>
      <w:r>
        <w:rPr>
          <w:color w:val="000000"/>
        </w:rPr>
        <w:t>7.4. Průběžná správa a podpora</w:t>
      </w:r>
    </w:p>
    <w:p>
      <w:r>
        <w:t>7.4.1. Průběžná správa, aktualizace, monitoring, zálohování, servisní reakční doby nebo garantovaná dostupnost jsou součástí Zakázky pouze tehdy, pokud jsou výslovně sjednány v Nabídce nebo v samostatné servisní dohodě.</w:t>
      </w:r>
    </w:p>
    <w:p>
      <w:r>
        <w:t>7.4.2. Není-li sjednána průběžná správa, následný rozvoj a provozní servis se objednává samostatně. Tím nejsou omezeny povinnosti z vadného plnění ani zákonné povinnosti ohledně aktualizací digitálního obsahu nebo služby digitálního obsahu, pokud se na plnění vztahují.</w:t>
      </w:r>
    </w:p>
    <w:p>
      <w:pPr>
        <w:pStyle w:val="Heading1"/>
      </w:pPr>
      <w:r>
        <w:rPr>
          <w:color w:val="000000"/>
        </w:rPr>
        <w:t>8. Zvláštní pravidla pro službu Studium v klidu</w:t>
      </w:r>
    </w:p>
    <w:p>
      <w:r>
        <w:t>8.1. Rozsah odborné nebo studijní podpory je určen Nabídkou. Může zahrnovat zejména rešerše, metodickou konzultaci, návrh výzkumného nástroje, podporu při analýze a interpretaci dat, korekturu, kontrolu citací, formální úpravu nebo přípravu k obhajobě.</w:t>
      </w:r>
    </w:p>
    <w:p>
      <w:r>
        <w:t>8.2. Výstup je určen pro vlastní práci Zákazníka. Zákazník je odpovědný za konečné použití, ověření a začlenění podkladů do své práce.</w:t>
      </w:r>
    </w:p>
    <w:p>
      <w:r>
        <w:t>8.3. Pozdější změna požadavků školy, vedoucího práce nebo jiného zadavatele, která nebyla známa a zahrnuta v Nabídce, není sama o sobě vadou původního plnění; může být předmětem nové nebo rozšířené Zakázky.</w:t>
      </w:r>
    </w:p>
    <w:p>
      <w:pPr/>
      <w:r>
        <w:t>8.4. Přímý balíček „Překlad abstraktu CZ ↔ EN“: překlad zákazníkem dodaného abstraktu o nejvýše 1 800 znacích včetně mezer, pouze jeden směr CZ → EN nebo EN → CZ, konečná cena 490 Kč. Nezahrnuje kontrolu ani úpravu celé závěrečné práce. Výstup se předá e-mailem do 5 pracovních dnů od přijetí platby a úplných podkladů; lze jej dodat dříve. Text nad limit a jiné požadavky patří do individuální Poptávky. Minimum 750 Kč pro individuální zakázky se na tento balíček nevztahuje. Spotřebiteli bez žádosti o dřívější zahájení zašleme pokyny k platbě až po uplynutí 14denní lhůty; před jejím uplynutím plnění nezahájíme. Splatnost a skutečný bankovní účet jsou v potvrzení objednávky.</w:t>
      </w:r>
    </w:p>
    <w:p>
      <w:pPr>
        <w:pStyle w:val="Heading1"/>
      </w:pPr>
      <w:r>
        <w:rPr>
          <w:color w:val="000000"/>
        </w:rPr>
        <w:t>9. Předání, kontrola a práva z vadného plnění</w:t>
      </w:r>
    </w:p>
    <w:p>
      <w:r>
        <w:t>9.1. Zákazník Výstup po převzetí přiměřeně zkontroluje. Zjištěnou vadu popíše co nejkonkrétněji; pozdější oznámení samo o sobě neomezuje práva Spotřebitele, pokud zákon stanoví jinak.</w:t>
      </w:r>
    </w:p>
    <w:p>
      <w:r>
        <w:t>9.2. Vadou může být zejména rozpor se sjednaným rozsahem, funkčností, vlastnostmi nebo formátem. Vadou není změna zadání po uzavření Smlouvy, později sdělený požadavek ani subjektivní preference, která nebyla součástí Nabídky.</w:t>
      </w:r>
    </w:p>
    <w:p>
      <w:r>
        <w:t>9.3. U digitálního Výstupu není vadou porucha způsobená změnou Zákazníka nebo třetí osoby po předání, nekompatibilním zásahem, změnou externí služby mimo kontrolu Poskytovatele nebo použitím v rozporu s dokumentací či sjednaným účelem, pokud příčina nespočívá v původním plnění Poskytovatele.</w:t>
      </w:r>
    </w:p>
    <w:p>
      <w:pPr>
        <w:pStyle w:val="Heading1"/>
      </w:pPr>
      <w:r>
        <w:rPr>
          <w:color w:val="000000"/>
        </w:rPr>
        <w:t>10. Reklamace</w:t>
      </w:r>
    </w:p>
    <w:p>
      <w:r>
        <w:t>10.1. Reklamaci lze uplatnit e-mailem na info@yorvado.cz, poštou na adresu sídla společnosti nebo jiným způsobem umožněným zákonem.</w:t>
      </w:r>
    </w:p>
    <w:p>
      <w:r>
        <w:t>10.2. Pro rychlé vyřízení je vhodné uvést jméno a kontakt, označení Nabídky nebo Zakázky, datum uzavření Smlouvy či předání, popis vady, kdy se projevila, a požadovaný způsob nápravy. Neuvedení některého údaje nebrání reklamaci, lze-li ji posoudit jinak.</w:t>
      </w:r>
    </w:p>
    <w:p>
      <w:r>
        <w:t>10.3. Při přijetí reklamace Spotřebitele vydá Poskytovatel písemné potvrzení s datem, obsahem reklamace, požadovaným způsobem vyřízení a kontaktem pro informování. Po vyřízení vydá potvrzení o datu a způsobu vyřízení, případně písemné odůvodnění zamítnutí. Reklamaci služby včetně odstranění vady vyřídí a Spotřebitele informuje nejpozději do 30 dnů od uplatnění, pokud se s ním nedohodne na delší lhůtě. Po marném uplynutí této lhůty může Spotřebitel odstoupit nebo požadovat přiměřenou slevu. U plnění právně kvalifikovaného jako digitální obsah nebo služba digitálního obsahu platí zákonná přiměřená doba; Poskytovatel zákazníka informuje bez zbytečného odkladu.</w:t>
      </w:r>
    </w:p>
    <w:p>
      <w:r>
        <w:t>10.4. Podle povahy vady a právních podmínek může být nápravou zejména oprava, doplnění nebo nové provedení části Služby, přiměřená sleva, případně odstoupení od Smlouvy.</w:t>
      </w:r>
    </w:p>
    <w:p>
      <w:pPr>
        <w:pStyle w:val="Heading1"/>
      </w:pPr>
      <w:r>
        <w:rPr>
          <w:color w:val="000000"/>
        </w:rPr>
        <w:t>11. Odstoupení Spotřebitele od distanční Smlouvy</w:t>
      </w:r>
    </w:p>
    <w:p>
      <w:r>
        <w:t>11.1. Spotřebitel může od Smlouvy uzavřené na dálku zásadně odstoupit bez udání důvodu do 14 dnů ode dne jejího uzavření, pokud zákon nestanoví výjimku. Pro zachování lhůty postačí odstoupení včas odeslat.</w:t>
      </w:r>
    </w:p>
    <w:p>
      <w:r>
        <w:t>11.2. Odstoupení lze zaslat na info@yorvado.cz nebo poštou na adresu sídla společnosti. Spotřebitel může použít vzorový formulář Poskytovatele; použití formuláře není podmínkou platnosti jednoznačného prohlášení.</w:t>
      </w:r>
    </w:p>
    <w:p>
      <w:pPr>
        <w:pStyle w:val="Heading2"/>
      </w:pPr>
      <w:r>
        <w:rPr>
          <w:color w:val="000000"/>
        </w:rPr>
        <w:t>11.3. Zahájení před uplynutím 14 dnů</w:t>
      </w:r>
    </w:p>
    <w:p>
      <w:r>
        <w:t>11.3.1. Má-li být Služba za úplatu zahájena před uplynutím 14denní lhůty, Spotřebitel o to musí předem výslovně požádat v textové podobě. Tato žádost má být oddělena od samotného přijetí obchodních podmínek.</w:t>
      </w:r>
    </w:p>
    <w:p>
      <w:r>
        <w:t>11.3.2. Žádost je dobrovolná a oddělená od objednávky i seznámení s podmínkami, nikdy není předem zaškrtnutá. Spotřebitel výslovně požádá o zahájení služby před uplynutím 14 dnů a potvrdí, že byl poučen: při odstoupení po zahájení uhradí pouze poměrnou část ceny za skutečně poskytnuté plnění; úplným poskytnutím služby zanikne jeho právo odstoupit, pokud poskytování začalo na jeho předchozí výslovnou žádost a byl o tomto následku předem poučen.</w:t>
      </w:r>
    </w:p>
    <w:p>
      <w:r>
        <w:t>11.3.3. Pokud Spotřebitel o dřívější zahájení nepožádá, Poskytovatel před uplynutím lhůty plnit nezačne, pokud právní předpis nestanoví jinak.</w:t>
      </w:r>
    </w:p>
    <w:p>
      <w:pPr>
        <w:pStyle w:val="Heading2"/>
      </w:pPr>
      <w:r>
        <w:rPr>
          <w:color w:val="000000"/>
        </w:rPr>
        <w:t>11.4. Vypořádání po odstoupení</w:t>
      </w:r>
    </w:p>
    <w:p>
      <w:r>
        <w:t>11.4.1. Odstoupí-li Spotřebitel před úplným poskytnutím Služby poté, co na jeho řádnou žádost plnění začalo, uhradí pouze poměrnou část sjednané ceny odpovídající skutečně poskytnutému plnění.</w:t>
      </w:r>
    </w:p>
    <w:p>
      <w:r>
        <w:t>11.4.2. Poskytovatel vrátí příslušné peněžní prostředky bez zbytečného odkladu, nejpozději do 14 dnů od oznámení odstoupení, stejným platebním prostředkem, není-li bez dalších nákladů dohodnuto jinak. Zohlední pouze zákonně splatnou poměrnou část ceny. Pokud plnění začalo bez řádné žádosti nebo bez požadovaného poučení, Spotřebitel poměrnou cenu nehradí.</w:t>
      </w:r>
    </w:p>
    <w:p>
      <w:r>
        <w:t>11.4.3. Po úplném poskytnutí Služby za úplatu může právo Spotřebitele odstoupit zaniknout pouze při splnění všech zákonných podmínek.</w:t>
      </w:r>
    </w:p>
    <w:p>
      <w:pPr>
        <w:pStyle w:val="Heading2"/>
      </w:pPr>
      <w:r>
        <w:rPr>
          <w:color w:val="000000"/>
        </w:rPr>
        <w:t>11.5. Způsob uplatnění odstoupení</w:t>
      </w:r>
    </w:p>
    <w:p>
      <w:r>
        <w:t>11.5.1. Odstoupení lze uplatnit e-mailem nebo zasláním vzorového formuláře; poučení a formulář jsou dostupné na obou webech v části Odstoupení. Formulář je dobrovolný, stačí jednoznačné oznámení o odstoupení. Není třeba uvádět důvod ani se přihlašovat do klientské zóny.</w:t>
      </w:r>
    </w:p>
    <w:p>
      <w:pPr>
        <w:pStyle w:val="Heading1"/>
      </w:pPr>
      <w:r>
        <w:rPr>
          <w:color w:val="000000"/>
        </w:rPr>
        <w:t>12. Ukončení Zakázky mimo zákonné odstoupení</w:t>
      </w:r>
    </w:p>
    <w:p>
      <w:r>
        <w:t>12.1. Po uplynutí zákonné lhůty nebo po zániku práva na odstoupení může Zákazník navrhnout ukončení nedokončené Zakázky. Není-li dán jiný zákonný důvod, strany se vypořádají podle dohody, již poskytnutého plnění a vzniklých závazků.</w:t>
      </w:r>
    </w:p>
    <w:p>
      <w:r>
        <w:t>12.2. Poskytovatel může plnění pozastavit nebo Smlouvu ukončit při podstatném prodlení s platbou či součinností, protiprávním požadavku, bezpečnostním riziku nebo jiném podstatném porušení Smlouvy. Dovoluje-li to povaha věci, nejprve poskytne přiměřenou lhůtu k nápravě.</w:t>
      </w:r>
    </w:p>
    <w:p>
      <w:r>
        <w:t>12.3. Ukončí-li Poskytovatel Zakázku bez porušení povinností Zákazníka, vrátí nevyčerpanou část předem přijaté ceny.</w:t>
      </w:r>
    </w:p>
    <w:p>
      <w:pPr>
        <w:pStyle w:val="Heading1"/>
      </w:pPr>
      <w:r>
        <w:rPr>
          <w:color w:val="000000"/>
        </w:rPr>
        <w:t>13. Odpovědnost</w:t>
      </w:r>
    </w:p>
    <w:p>
      <w:r>
        <w:t>13.1. Poskytovatel odpovídá za řádné poskytnutí Služby v rozsahu Smlouvy a za vady, za které odpovídá podle právních předpisů.</w:t>
      </w:r>
    </w:p>
    <w:p>
      <w:r>
        <w:t>13.2. Poskytovatel neodpovídá za následek způsobený neúplným nebo chybným zadáním Zákazníka, nepovoleným zásahem Zákazníka nebo třetí osoby, použitím Výstupu v rozporu se sjednaným účelem ani za změny služeb třetích stran, které nemůže rozumně ovlivnit, pokud příčina nespočívá v porušení povinnosti Poskytovatele.</w:t>
      </w:r>
    </w:p>
    <w:p>
      <w:r>
        <w:t>13.3. U služby Studium v klidu Poskytovatel neodpovídá za výsledek hodnocení, obhajoby nebo jiné rozhodnutí školy či instituce, pokud byl Výstup poskytnut v souladu se sjednaným rozsahem.</w:t>
      </w:r>
    </w:p>
    <w:p>
      <w:r>
        <w:t>13.4. U AI funkcí Poskytovatel negarantuje věcnou správnost každého generovaného výstupu. Tím není dotčena odpovědnost za vlastní implementaci nebo jiné povinnosti výslovně sjednané Smlouvou.</w:t>
      </w:r>
    </w:p>
    <w:p>
      <w:pPr>
        <w:pStyle w:val="Heading1"/>
      </w:pPr>
      <w:r>
        <w:rPr>
          <w:color w:val="000000"/>
        </w:rPr>
        <w:t>14. Duševní vlastnictví a licence</w:t>
      </w:r>
    </w:p>
    <w:p>
      <w:r>
        <w:t>14.1. Práva k podkladům, software, knihovnám, databázím, fontům, fotografiím, ochranným známkám a jiným prvkům třetích stran zůstávají jejich nositelům a mohou podléhat samostatným licenčním podmínkám.</w:t>
      </w:r>
    </w:p>
    <w:p>
      <w:r>
        <w:t>14.2. Rozsah převodu nebo licence k individuálně vytvořenému Výstupu se řídí Nabídkou. Není-li v Nabídce uvedeno jinak, po úplném zaplacení ceny získává Zákazník právo užívat Výstup v rozsahu odpovídajícím sjednanému účelu Zakázky.</w:t>
      </w:r>
    </w:p>
    <w:p>
      <w:r>
        <w:t>14.3. Obecné know-how, postupy, nástroje, předem existující komponenty, knihovny, šablony a znovupoužitelné technické prvky Poskytovatele nejsou převáděny, není-li výslovně sjednáno jinak.</w:t>
      </w:r>
    </w:p>
    <w:p>
      <w:r>
        <w:t>14.4. U služby Studium v klidu práva k použitým cizím zdrojům, databázím, metodám a označením zůstávají jejich nositelům. Zákazník používá Výstup pro vlastní studijní a sjednaný účel.</w:t>
      </w:r>
    </w:p>
    <w:p>
      <w:pPr>
        <w:pStyle w:val="Heading1"/>
      </w:pPr>
      <w:r>
        <w:rPr>
          <w:color w:val="000000"/>
        </w:rPr>
        <w:t>15. Osobní údaje, důvěrnost a externí nástroje</w:t>
      </w:r>
    </w:p>
    <w:p>
      <w:r>
        <w:t>15.1. Zpracování osobních údajů se řídí samostatnými Zásadami ochrany osobních údajů Poskytovatele.</w:t>
      </w:r>
    </w:p>
    <w:p>
      <w:r>
        <w:t>15.2. Poskytovatel zachází s neveřejným obsahem Zakázky jako s důvěrným v rozsahu přiměřeném jeho povaze a zpřístupňuje jej pouze osobám a dodavatelům, kteří jej potřebují pro plnění Zakázky nebo splnění právní povinnosti.</w:t>
      </w:r>
    </w:p>
    <w:p>
      <w:r>
        <w:t>15.3. Externí AI nebo jiné cloudové nástroje se pro zákaznické materiály používají jen v rozsahu odpovídajícím účelu Zakázky a po zohlednění minimalizace dat, bezpečnosti, smluvního režimu a případných přenosů mimo Evropský hospodářský prostor.</w:t>
      </w:r>
    </w:p>
    <w:p>
      <w:r>
        <w:t>15.4. Zvláštní kategorie osobních údajů, neanonymizovaná data respondentů, přístupová tajemství a obdobně citlivé informace vyžadují předem zvláštní technické a právní posouzení.</w:t>
      </w:r>
    </w:p>
    <w:p>
      <w:pPr>
        <w:pStyle w:val="Heading1"/>
      </w:pPr>
      <w:r>
        <w:rPr>
          <w:color w:val="000000"/>
        </w:rPr>
        <w:t>16. Služby třetích stran</w:t>
      </w:r>
    </w:p>
    <w:p>
      <w:r>
        <w:t>16.1. Některé Zakázky mohou využívat služby třetích stran, například hosting, DNS, e-mailové služby, databáze, analytické nástroje, AI služby, platební nebo jiné cloudové služby.</w:t>
      </w:r>
    </w:p>
    <w:p>
      <w:r>
        <w:t>16.2. Poskytovatel Zákazníkovi sdělí nebo v Nabídce vymezí významné služby třetích stran, které jsou pro plnění Zakázky podstatné. Průběžné poplatky těchto služeb hradí strana určená Nabídkou nebo nastavením konkrétního účtu.</w:t>
      </w:r>
    </w:p>
    <w:p>
      <w:r>
        <w:t>16.3. Změní-li třetí strana po uzavření Smlouvy podmínky, cenu, rozhraní nebo dostupnost tak, že je nutná dodatečná práce, Poskytovatel Zákazníka informuje o dopadu a případná dodatečná práce se provede po dohodě.</w:t>
      </w:r>
    </w:p>
    <w:p>
      <w:pPr>
        <w:pStyle w:val="Heading1"/>
      </w:pPr>
      <w:r>
        <w:rPr>
          <w:color w:val="000000"/>
        </w:rPr>
        <w:t>17. Mimosoudní řešení spotřebitelských sporů</w:t>
      </w:r>
    </w:p>
    <w:p>
      <w:r>
        <w:t>17.1. Vznikne-li mezi Poskytovatelem a Spotřebitelem spor ze Smlouvy o poskytnutí Služby, který se nepodaří vyřešit dohodou, může Spotřebitel podat návrh na mimosoudní řešení sporu u České obchodní inspekce, Ústřední inspektorát – oddělení ADR, Gorazdova 1969/24, 120 00 Praha 2, e-mail adr@coi.gov.cz, web https://coi.gov.cz/informace-o-adr/.</w:t>
      </w:r>
    </w:p>
    <w:p>
      <w:pPr/>
      <w:r>
        <w:t>17.2. Návrh na ADR lze podat nejpozději do jednoho roku ode dne, kdy Spotřebitel uplatnil své právo u Poskytovatele poprvé. ADR neomezuje právo obrátit se na soud. Zrušená evropská platforma ODR se nepoužívá.</w:t>
      </w:r>
    </w:p>
    <w:p>
      <w:pPr>
        <w:pStyle w:val="Heading1"/>
      </w:pPr>
      <w:r>
        <w:rPr>
          <w:color w:val="000000"/>
        </w:rPr>
        <w:t>18. Závěrečná ustanovení</w:t>
      </w:r>
    </w:p>
    <w:p>
      <w:r>
        <w:t>18.1. Smlouva se řídí právem České republiky. Tím nejsou Spotřebiteli odňata práva, která mu poskytují kogentní ustanovení jinak použitelného práva.</w:t>
      </w:r>
    </w:p>
    <w:p>
      <w:r>
        <w:t>18.2. Pro konkrétní Smlouvu je rozhodná verze podmínek, kterou Zákazník obdržel před jejím uzavřením a která je přiložena k potvrzení Smlouvy. Znění a označení této verze Poskytovatel archivuje spolu s přijetím Nabídky nebo objednávky.</w:t>
      </w:r>
    </w:p>
    <w:p>
      <w:r>
        <w:t>18.3. Poskytovatel může podmínky do budoucna změnit. Změna se nedotýká již uzavřené Smlouvy, pokud se strany nedohodnou jinak nebo zákon nestanoví jinak.</w:t>
      </w:r>
    </w:p>
    <w:p>
      <w:r>
        <w:t>18.4. Pokud se některé ustanovení ukáže jako neplatné nebo neúčinné, nemá to vliv na ostatní ustanovení v rozsahu, v jakém mohou samostatně obstát.</w:t>
      </w:r>
    </w:p>
    <w:p>
      <w:r>
        <w:t>Verze dokumentu: 2026-10-03. Změny se nedotýkají již uzavřených smluv.</w:t>
      </w:r>
    </w:p>
    <w:sectPr w:rsidR="00FC693F" w:rsidRPr="0006063C" w:rsidSect="00034616">
      <w:footerReference w:type="default" r:id="rId9"/>
      <w:pgSz w:w="12240" w:h="15840"/>
      <w:pgMar w:top="1191"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YORVADO Solutions s.r.o. • Obchodní podmínky • verze 2026-10-03</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w:hAnsi="Aptos"/>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w:hAnsi="Aptos"/>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w:hAnsi="Aptos"/>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raftNote">
    <w:name w:val="Draft Note"/>
    <w:pPr>
      <w:spacing w:after="200"/>
    </w:pPr>
    <w:rPr>
      <w:rFonts w:ascii="Aptos" w:hAnsi="Aptos"/>
      <w:i/>
      <w:color w:val="50505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